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D6" w:rsidRDefault="003814F1" w:rsidP="006252D6">
      <w:pPr>
        <w:pStyle w:val="a3"/>
        <w:shd w:val="clear" w:color="auto" w:fill="FFFFFF"/>
        <w:ind w:firstLine="525"/>
        <w:jc w:val="center"/>
        <w:rPr>
          <w:rFonts w:ascii="TH SarabunPSK" w:hAnsi="TH SarabunPSK" w:cs="TH SarabunPSK"/>
          <w:b/>
          <w:bCs/>
          <w:noProof/>
          <w:color w:val="66666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66666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07AB75" wp14:editId="0F497578">
            <wp:simplePos x="0" y="0"/>
            <wp:positionH relativeFrom="page">
              <wp:align>center</wp:align>
            </wp:positionH>
            <wp:positionV relativeFrom="paragraph">
              <wp:posOffset>22106</wp:posOffset>
            </wp:positionV>
            <wp:extent cx="1297940" cy="1167765"/>
            <wp:effectExtent l="19050" t="19050" r="16510" b="13335"/>
            <wp:wrapTight wrapText="bothSides">
              <wp:wrapPolygon edited="0">
                <wp:start x="-317" y="-352"/>
                <wp:lineTo x="-317" y="21494"/>
                <wp:lineTo x="21558" y="21494"/>
                <wp:lineTo x="21558" y="-352"/>
                <wp:lineTo x="-317" y="-352"/>
              </wp:wrapPolygon>
            </wp:wrapTight>
            <wp:docPr id="4" name="รูปภาพ 4" descr="http://tkfiles.storage.msn.com/x1pPHu2K6HCG6qYD52o3GWrtwZH9_BYrquBlWPtgJBi6zhV9pTp3qNOYZIuWP23YSfX7wjpNmKdgnPJqonHplDOKj0S1nE_T8v4vBk4BaG_bAO4Gf-1XRSf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ttp://tkfiles.storage.msn.com/x1pPHu2K6HCG6qYD52o3GWrtwZH9_BYrquBlWPtgJBi6zhV9pTp3qNOYZIuWP23YSfX7wjpNmKdgnPJqonHplDOKj0S1nE_T8v4vBk4BaG_bAO4Gf-1XRSfw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67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2D6" w:rsidRDefault="006252D6" w:rsidP="006252D6">
      <w:pPr>
        <w:pStyle w:val="a3"/>
        <w:shd w:val="clear" w:color="auto" w:fill="FFFFFF"/>
        <w:ind w:firstLine="525"/>
        <w:jc w:val="center"/>
        <w:rPr>
          <w:rFonts w:ascii="TH SarabunPSK" w:hAnsi="TH SarabunPSK" w:cs="TH SarabunPSK"/>
          <w:b/>
          <w:bCs/>
          <w:noProof/>
          <w:color w:val="666666"/>
          <w:sz w:val="32"/>
          <w:szCs w:val="32"/>
        </w:rPr>
      </w:pPr>
    </w:p>
    <w:p w:rsidR="006252D6" w:rsidRDefault="006252D6" w:rsidP="006252D6">
      <w:pPr>
        <w:pStyle w:val="a3"/>
        <w:shd w:val="clear" w:color="auto" w:fill="FFFFFF"/>
        <w:ind w:firstLine="525"/>
        <w:jc w:val="center"/>
        <w:rPr>
          <w:rFonts w:ascii="TH SarabunPSK" w:hAnsi="TH SarabunPSK" w:cs="TH SarabunPSK"/>
          <w:b/>
          <w:bCs/>
          <w:noProof/>
          <w:color w:val="666666"/>
          <w:sz w:val="16"/>
          <w:szCs w:val="16"/>
        </w:rPr>
      </w:pPr>
    </w:p>
    <w:p w:rsidR="009B00CC" w:rsidRPr="009B00CC" w:rsidRDefault="009B00CC" w:rsidP="006252D6">
      <w:pPr>
        <w:pStyle w:val="a3"/>
        <w:shd w:val="clear" w:color="auto" w:fill="FFFFFF"/>
        <w:ind w:firstLine="525"/>
        <w:jc w:val="center"/>
        <w:rPr>
          <w:rFonts w:ascii="TH SarabunPSK" w:hAnsi="TH SarabunPSK" w:cs="TH SarabunPSK"/>
          <w:b/>
          <w:bCs/>
          <w:noProof/>
          <w:color w:val="666666"/>
          <w:sz w:val="16"/>
          <w:szCs w:val="16"/>
        </w:rPr>
      </w:pPr>
    </w:p>
    <w:p w:rsidR="006252D6" w:rsidRPr="00C23401" w:rsidRDefault="006252D6" w:rsidP="006252D6">
      <w:pPr>
        <w:pStyle w:val="a5"/>
        <w:jc w:val="center"/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</w:rPr>
      </w:pPr>
      <w:r w:rsidRPr="003814F1">
        <w:rPr>
          <w:rStyle w:val="a4"/>
          <w:rFonts w:ascii="TH SarabunPSK" w:hAnsi="TH SarabunPSK" w:cs="TH SarabunPSK"/>
          <w:color w:val="FF0000"/>
          <w:sz w:val="72"/>
          <w:szCs w:val="72"/>
          <w:cs/>
        </w:rPr>
        <w:t>จดหมายข่าว</w:t>
      </w:r>
      <w:r w:rsidRPr="003814F1">
        <w:rPr>
          <w:color w:val="FF0000"/>
          <w:sz w:val="72"/>
          <w:szCs w:val="72"/>
        </w:rPr>
        <w:br/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>งานจัดเก็บรายได้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</w:rPr>
        <w:t> </w:t>
      </w:r>
      <w:r w:rsidRPr="00C23401">
        <w:rPr>
          <w:rFonts w:ascii="TH NiramitIT๙" w:hAnsi="TH NiramitIT๙" w:cs="TH NiramitIT๙"/>
          <w:color w:val="000000" w:themeColor="text1"/>
          <w:sz w:val="36"/>
          <w:szCs w:val="36"/>
          <w:cs/>
        </w:rPr>
        <w:t>องค์การบริหารส่วนตำบลหนองบัวบาน</w:t>
      </w:r>
      <w:r w:rsidR="003814F1" w:rsidRPr="00C23401">
        <w:rPr>
          <w:rFonts w:ascii="TH NiramitIT๙" w:hAnsi="TH NiramitIT๙" w:cs="TH NiramitIT๙"/>
          <w:color w:val="000000" w:themeColor="text1"/>
          <w:sz w:val="36"/>
          <w:szCs w:val="36"/>
        </w:rPr>
        <w:t xml:space="preserve">  </w:t>
      </w:r>
      <w:r w:rsidR="003814F1" w:rsidRPr="00C23401">
        <w:rPr>
          <w:rFonts w:ascii="TH NiramitIT๙" w:hAnsi="TH NiramitIT๙" w:cs="TH NiramitIT๙" w:hint="cs"/>
          <w:color w:val="000000" w:themeColor="text1"/>
          <w:sz w:val="36"/>
          <w:szCs w:val="36"/>
          <w:cs/>
        </w:rPr>
        <w:t>อำเภอจัตุรัส  จังหวัดชัยภูมิ</w:t>
      </w:r>
      <w:r w:rsidRPr="00C23401">
        <w:rPr>
          <w:rFonts w:ascii="TH NiramitIT๙" w:hAnsi="TH NiramitIT๙" w:cs="TH NiramitIT๙"/>
          <w:color w:val="000000" w:themeColor="text1"/>
          <w:sz w:val="36"/>
          <w:szCs w:val="36"/>
        </w:rPr>
        <w:br/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 xml:space="preserve">ประจำปีงบประมาณ 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</w:rPr>
        <w:t>256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</w:rPr>
        <w:t>2</w:t>
      </w:r>
    </w:p>
    <w:p w:rsidR="006252D6" w:rsidRPr="00C23401" w:rsidRDefault="006252D6" w:rsidP="006252D6">
      <w:pPr>
        <w:pStyle w:val="a5"/>
        <w:jc w:val="center"/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</w:rPr>
      </w:pP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>เดือน</w:t>
      </w:r>
      <w:r w:rsidR="003814F1" w:rsidRPr="00C23401">
        <w:rPr>
          <w:rStyle w:val="a4"/>
          <w:rFonts w:ascii="TH NiramitIT๙" w:hAnsi="TH NiramitIT๙" w:cs="TH NiramitIT๙" w:hint="cs"/>
          <w:b w:val="0"/>
          <w:bCs w:val="0"/>
          <w:color w:val="000000" w:themeColor="text1"/>
          <w:sz w:val="36"/>
          <w:szCs w:val="36"/>
          <w:cs/>
        </w:rPr>
        <w:t xml:space="preserve">  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>ตุลาคม  25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 xml:space="preserve">61 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 xml:space="preserve"> ถึง เดือน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 xml:space="preserve">  </w:t>
      </w:r>
      <w:r w:rsidR="009113FA" w:rsidRPr="00C23401">
        <w:rPr>
          <w:rStyle w:val="a4"/>
          <w:rFonts w:ascii="TH NiramitIT๙" w:hAnsi="TH NiramitIT๙" w:cs="TH NiramitIT๙" w:hint="cs"/>
          <w:b w:val="0"/>
          <w:bCs w:val="0"/>
          <w:color w:val="000000" w:themeColor="text1"/>
          <w:sz w:val="36"/>
          <w:szCs w:val="36"/>
          <w:cs/>
        </w:rPr>
        <w:t>ธันวาคม</w:t>
      </w:r>
      <w:r w:rsidRPr="00C23401">
        <w:rPr>
          <w:rStyle w:val="a4"/>
          <w:rFonts w:ascii="TH NiramitIT๙" w:hAnsi="TH NiramitIT๙" w:cs="TH NiramitIT๙"/>
          <w:b w:val="0"/>
          <w:bCs w:val="0"/>
          <w:color w:val="000000" w:themeColor="text1"/>
          <w:sz w:val="36"/>
          <w:szCs w:val="36"/>
          <w:cs/>
        </w:rPr>
        <w:t xml:space="preserve">  256</w:t>
      </w:r>
      <w:r w:rsidR="009113FA" w:rsidRPr="00C23401">
        <w:rPr>
          <w:rStyle w:val="a4"/>
          <w:rFonts w:ascii="TH NiramitIT๙" w:hAnsi="TH NiramitIT๙" w:cs="TH NiramitIT๙" w:hint="cs"/>
          <w:b w:val="0"/>
          <w:bCs w:val="0"/>
          <w:color w:val="000000" w:themeColor="text1"/>
          <w:sz w:val="36"/>
          <w:szCs w:val="36"/>
          <w:cs/>
        </w:rPr>
        <w:t>1</w:t>
      </w:r>
    </w:p>
    <w:p w:rsidR="006252D6" w:rsidRPr="00C23401" w:rsidRDefault="006252D6" w:rsidP="006252D6">
      <w:pPr>
        <w:pStyle w:val="a3"/>
        <w:shd w:val="clear" w:color="auto" w:fill="FFFFFF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ขอเชิญชำระภาษีบำรุงท้องที่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ภาษีโรงเรือนและที่ดิน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ภาษีป้าย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ประจำปี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  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ณ  สำนักงาน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องค์การบริหารส่วนตำบลหนองบัวบาน  อำเภอจัตุรัส  จังหวัดชัยภูมิ  36130</w:t>
      </w:r>
    </w:p>
    <w:p w:rsidR="006252D6" w:rsidRPr="00C23401" w:rsidRDefault="006252D6" w:rsidP="006252D6">
      <w:pPr>
        <w:pStyle w:val="a3"/>
        <w:shd w:val="clear" w:color="auto" w:fill="FFFFFF"/>
        <w:ind w:firstLine="144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ด้วย  ใกล้ถึงกำหนดเวลาที่ต้องยื่นแบบแสดงรายการเพื่อชำระภาษีประจำปี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  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จึงประกาศให้เจ้าของทรัพย์สินตั้งอยู่ในเขต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องค์การบริหารส่วนตำบลหนองบัวบาน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ซึ่งอยู่ในข่ายต้องชำระภาษี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ไปยื่นแบบแสดงรายการและชำระภาษีประจำปี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ดังนี้</w:t>
      </w:r>
    </w:p>
    <w:p w:rsidR="006252D6" w:rsidRPr="00C23401" w:rsidRDefault="006252D6" w:rsidP="006252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1245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ภาษีโรงเรือนและที่ดิน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กำหนดยื่นแบบ (</w:t>
      </w:r>
      <w:proofErr w:type="spellStart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ภ.ร.ด</w:t>
      </w:r>
      <w:proofErr w:type="spellEnd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2)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ตั้งแต่ เดือนมกราคม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–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เดือน กุมภาพันธ์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  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ชำระภาษีภายใน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30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วัน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นับแต่วันถัดจากวันที่ได้รับการแจ้งการประเมิน</w:t>
      </w:r>
    </w:p>
    <w:p w:rsidR="006252D6" w:rsidRPr="00C23401" w:rsidRDefault="006252D6" w:rsidP="006252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1245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ภาษีป้าย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กำหนดยื่นแบบ (</w:t>
      </w:r>
      <w:proofErr w:type="spellStart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ภ.ป</w:t>
      </w:r>
      <w:proofErr w:type="spellEnd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1)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ตังแต่ เดือนมกราคม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–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เดือนมีนาคม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ชำระภาษีภายใน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15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วัน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นับตั้งแต่วันที่ได้รับการประเมิน</w:t>
      </w:r>
    </w:p>
    <w:p w:rsidR="006252D6" w:rsidRPr="00C23401" w:rsidRDefault="006252D6" w:rsidP="006252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1245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ภาษีบำรุงท้องที่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กำหนดยื่นแบบ (</w:t>
      </w:r>
      <w:proofErr w:type="spellStart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ภ.บ.ท</w:t>
      </w:r>
      <w:proofErr w:type="spellEnd"/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.5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.)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และชำระภาษีตั้งแต่เดือน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มกราคม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–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เดือนเมษายน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256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2</w:t>
      </w:r>
    </w:p>
    <w:p w:rsidR="006252D6" w:rsidRPr="00C23401" w:rsidRDefault="006252D6" w:rsidP="006252D6">
      <w:pPr>
        <w:pStyle w:val="a5"/>
        <w:ind w:firstLine="1245"/>
        <w:rPr>
          <w:rFonts w:ascii="TH NiramitIT๙" w:hAnsi="TH NiramitIT๙" w:cs="TH NiramitIT๙"/>
          <w:color w:val="000000" w:themeColor="text1"/>
          <w:sz w:val="16"/>
          <w:szCs w:val="16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4. ค่าธรรมเนียม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และใบอนุญาต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ฯ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ค่าใบอนุญาตให้ใช้สถานที่เพื่อประกอบการค้าซึ่งเป็นที่รังเกียจหรืออาจเป็นอันตรายต่อสุขภาพ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ยื่นขอออกใบอนุญาตได้ตั้งแต่  มกราคม 2562 เป็นต้นไป</w:t>
      </w:r>
    </w:p>
    <w:p w:rsidR="006252D6" w:rsidRPr="00C23401" w:rsidRDefault="006252D6" w:rsidP="006252D6">
      <w:pPr>
        <w:pStyle w:val="a5"/>
        <w:ind w:firstLine="1245"/>
        <w:rPr>
          <w:rFonts w:ascii="TH NiramitIT๙" w:hAnsi="TH NiramitIT๙" w:cs="TH NiramitIT๙"/>
          <w:color w:val="000000" w:themeColor="text1"/>
          <w:sz w:val="16"/>
          <w:szCs w:val="16"/>
          <w:cs/>
        </w:rPr>
      </w:pPr>
    </w:p>
    <w:p w:rsidR="006252D6" w:rsidRPr="00C23401" w:rsidRDefault="006252D6" w:rsidP="006252D6">
      <w:pPr>
        <w:pStyle w:val="a5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องค์การบริหารส่วนตำบลหนองบัวบาน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จึงขอให้ท่านที่มีทรัพย์สินที่อยู่ในข่ายต้องชำระภาษี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โปรดไปยื่นแบบและชำระภาษีตามเวลาข้างต้นได้ที่  งานพัฒนาและจัดเก็บรายได้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กองคลัง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องค์การบริหารส่วนตำบลหนองบัวบาน</w:t>
      </w:r>
      <w:r w:rsidRPr="00C2340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หากพ้นกำหนดแล้วท่านจะมีความผิดและต้องชำระเงินเพิ่มหรือถูกปรับตามที่กฎหมายกำหนด</w:t>
      </w:r>
    </w:p>
    <w:p w:rsidR="003814F1" w:rsidRPr="003814F1" w:rsidRDefault="00B75F6A" w:rsidP="00B75F6A">
      <w:pPr>
        <w:pStyle w:val="a5"/>
        <w:spacing w:before="240"/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</w:rPr>
      </w:pPr>
      <w:r w:rsidRPr="003814F1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drawing>
          <wp:inline distT="0" distB="0" distL="0" distR="0" wp14:anchorId="5E2478CF" wp14:editId="383B928A">
            <wp:extent cx="914400" cy="1132755"/>
            <wp:effectExtent l="0" t="0" r="0" b="0"/>
            <wp:docPr id="3" name="รูปภาพ 3" descr="3492A_n-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92A_n-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21" cy="12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F1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C9A445C" wp14:editId="553D4BCC">
            <wp:simplePos x="0" y="0"/>
            <wp:positionH relativeFrom="column">
              <wp:posOffset>-12390</wp:posOffset>
            </wp:positionH>
            <wp:positionV relativeFrom="paragraph">
              <wp:posOffset>158115</wp:posOffset>
            </wp:positionV>
            <wp:extent cx="956945" cy="1095375"/>
            <wp:effectExtent l="0" t="0" r="0" b="9525"/>
            <wp:wrapThrough wrapText="bothSides">
              <wp:wrapPolygon edited="0">
                <wp:start x="5160" y="0"/>
                <wp:lineTo x="0" y="0"/>
                <wp:lineTo x="0" y="4132"/>
                <wp:lineTo x="1720" y="6010"/>
                <wp:lineTo x="0" y="7889"/>
                <wp:lineTo x="0" y="11645"/>
                <wp:lineTo x="1720" y="12021"/>
                <wp:lineTo x="1290" y="14275"/>
                <wp:lineTo x="3440" y="16904"/>
                <wp:lineTo x="6880" y="18031"/>
                <wp:lineTo x="4300" y="19910"/>
                <wp:lineTo x="4730" y="21412"/>
                <wp:lineTo x="11610" y="21412"/>
                <wp:lineTo x="18490" y="21412"/>
                <wp:lineTo x="19350" y="18407"/>
                <wp:lineTo x="19350" y="18031"/>
                <wp:lineTo x="21070" y="15402"/>
                <wp:lineTo x="21070" y="6386"/>
                <wp:lineTo x="19780" y="5635"/>
                <wp:lineTo x="14190" y="376"/>
                <wp:lineTo x="12900" y="0"/>
                <wp:lineTo x="5160" y="0"/>
              </wp:wrapPolygon>
            </wp:wrapThrough>
            <wp:docPr id="2" name="รูปภาพ 2" descr="C26FZ_n-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6FZ_n-15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D6" w:rsidRPr="003814F1">
        <w:rPr>
          <w:rFonts w:ascii="TH NiramitIT๙" w:hAnsi="TH NiramitIT๙" w:cs="TH NiramitIT๙"/>
          <w:cs/>
        </w:rPr>
        <w:tab/>
      </w:r>
      <w:r w:rsidR="006252D6"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  <w:cs/>
        </w:rPr>
        <w:t>สอบถามรายละเอียดเพิ่มเติมได้ที่</w:t>
      </w:r>
      <w:r w:rsidR="006252D6"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</w:rPr>
        <w:t xml:space="preserve"> </w:t>
      </w:r>
      <w:r w:rsidR="006252D6"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  <w:cs/>
        </w:rPr>
        <w:t>กองคลังงานจั</w:t>
      </w:r>
      <w:bookmarkStart w:id="0" w:name="_GoBack"/>
      <w:bookmarkEnd w:id="0"/>
      <w:r w:rsidR="006252D6"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  <w:cs/>
        </w:rPr>
        <w:t>ดเก็บรายได้</w:t>
      </w:r>
    </w:p>
    <w:p w:rsidR="00B75F6A" w:rsidRDefault="003814F1" w:rsidP="003814F1">
      <w:pPr>
        <w:pStyle w:val="a5"/>
        <w:jc w:val="right"/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</w:pPr>
      <w:r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cs/>
        </w:rPr>
        <w:t xml:space="preserve">          </w:t>
      </w:r>
      <w:r w:rsidRPr="003814F1">
        <w:rPr>
          <w:rFonts w:ascii="TH NiramitIT๙" w:hAnsi="TH NiramitIT๙" w:cs="TH NiramitIT๙"/>
          <w:i/>
          <w:iCs/>
          <w:color w:val="92D050"/>
          <w:sz w:val="32"/>
          <w:szCs w:val="32"/>
          <w:u w:val="single"/>
          <w:cs/>
        </w:rPr>
        <w:t>องค์การบริหารส่วนตำบลหนองบัวบาน</w:t>
      </w:r>
    </w:p>
    <w:p w:rsidR="003814F1" w:rsidRPr="003814F1" w:rsidRDefault="003814F1" w:rsidP="003814F1">
      <w:pPr>
        <w:pStyle w:val="a5"/>
        <w:jc w:val="right"/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</w:pP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  <w:cs/>
        </w:rPr>
        <w:t>โทร/โทรสาร. ๐๔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  <w:t>-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  <w:cs/>
        </w:rPr>
        <w:t>4056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  <w:t>-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  <w:cs/>
        </w:rPr>
        <w:t>๐06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  <w:t>-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  <w:cs/>
        </w:rPr>
        <w:t>7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  <w:t>9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  <w:cs/>
        </w:rPr>
        <w:t xml:space="preserve"> ต่อ </w:t>
      </w:r>
      <w:r w:rsidRPr="003814F1">
        <w:rPr>
          <w:rFonts w:ascii="TH NiramitIT๙" w:eastAsia="Calibri" w:hAnsi="TH NiramitIT๙" w:cs="TH NiramitIT๙"/>
          <w:i/>
          <w:iCs/>
          <w:color w:val="00B050"/>
          <w:sz w:val="32"/>
          <w:szCs w:val="32"/>
        </w:rPr>
        <w:t>19</w:t>
      </w:r>
    </w:p>
    <w:p w:rsidR="003814F1" w:rsidRPr="003814F1" w:rsidRDefault="003814F1" w:rsidP="003814F1">
      <w:pPr>
        <w:tabs>
          <w:tab w:val="left" w:pos="3270"/>
          <w:tab w:val="left" w:pos="6330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C723A6" w:rsidRPr="003814F1" w:rsidRDefault="00C723A6">
      <w:pPr>
        <w:rPr>
          <w:rFonts w:ascii="TH NiramitIT๙" w:hAnsi="TH NiramitIT๙" w:cs="TH NiramitIT๙"/>
        </w:rPr>
      </w:pPr>
    </w:p>
    <w:sectPr w:rsidR="00C723A6" w:rsidRPr="003814F1" w:rsidSect="00B75F6A">
      <w:pgSz w:w="11906" w:h="16838"/>
      <w:pgMar w:top="142" w:right="991" w:bottom="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058E"/>
    <w:multiLevelType w:val="multilevel"/>
    <w:tmpl w:val="A770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6"/>
    <w:rsid w:val="00176046"/>
    <w:rsid w:val="003814F1"/>
    <w:rsid w:val="006252D6"/>
    <w:rsid w:val="009113FA"/>
    <w:rsid w:val="009B00CC"/>
    <w:rsid w:val="00B75F6A"/>
    <w:rsid w:val="00C23401"/>
    <w:rsid w:val="00C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654BD-0B17-42C4-98C4-D3E147D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252D6"/>
    <w:rPr>
      <w:b/>
      <w:bCs/>
    </w:rPr>
  </w:style>
  <w:style w:type="paragraph" w:styleId="a5">
    <w:name w:val="No Spacing"/>
    <w:uiPriority w:val="1"/>
    <w:qFormat/>
    <w:rsid w:val="006252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60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60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kfiles.storage.msn.com/x1pPHu2K6HCG6qYD52o3GWrtwZH9_BYrquBlWPtgJBi6zhV9pTp3qNOYZIuWP23YSfX7wjpNmKdgnPJqonHplDOKj0S1nE_T8v4vBk4BaG_bAO4Gf-1XRSfw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2018-10-25T07:17:00Z</cp:lastPrinted>
  <dcterms:created xsi:type="dcterms:W3CDTF">2018-10-25T06:48:00Z</dcterms:created>
  <dcterms:modified xsi:type="dcterms:W3CDTF">2018-10-25T07:19:00Z</dcterms:modified>
</cp:coreProperties>
</file>